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8447" w14:textId="77777777" w:rsidR="00E253FC" w:rsidRDefault="0008728B" w:rsidP="0008728B">
      <w:pPr>
        <w:jc w:val="center"/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P</w:t>
      </w:r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rofesionālās</w:t>
      </w:r>
      <w:proofErr w:type="spellEnd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darbības</w:t>
      </w:r>
      <w:proofErr w:type="spellEnd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pārskata</w:t>
      </w:r>
      <w:proofErr w:type="spellEnd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vērtēšanas</w:t>
      </w:r>
      <w:proofErr w:type="spellEnd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42B8D" w:rsidRPr="0008728B"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kritērij</w:t>
      </w:r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i</w:t>
      </w:r>
      <w:proofErr w:type="spellEnd"/>
    </w:p>
    <w:p w14:paraId="18EA83C4" w14:textId="77777777" w:rsidR="0008728B" w:rsidRDefault="0008728B" w:rsidP="0008728B">
      <w:pPr>
        <w:jc w:val="center"/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Algologa</w:t>
      </w:r>
      <w:proofErr w:type="spellEnd"/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>papildspecialitātē</w:t>
      </w:r>
      <w:proofErr w:type="spellEnd"/>
      <w:r>
        <w:rPr>
          <w:rFonts w:ascii="Arial" w:hAnsi="Arial" w:cs="Arial"/>
          <w:b/>
          <w:bCs/>
          <w:iCs/>
          <w:color w:val="222222"/>
          <w:sz w:val="28"/>
          <w:szCs w:val="28"/>
          <w:shd w:val="clear" w:color="auto" w:fill="FFFFFF"/>
        </w:rPr>
        <w:t xml:space="preserve"> PP16</w:t>
      </w:r>
    </w:p>
    <w:p w14:paraId="77CDC64C" w14:textId="77777777" w:rsidR="00661A94" w:rsidRDefault="00661A94" w:rsidP="0008728B">
      <w:pPr>
        <w:jc w:val="center"/>
        <w:rPr>
          <w:rFonts w:ascii="Arial" w:hAnsi="Arial" w:cs="Arial"/>
          <w:bCs/>
          <w:iCs/>
          <w:color w:val="222222"/>
          <w:sz w:val="24"/>
          <w:szCs w:val="24"/>
          <w:shd w:val="clear" w:color="auto" w:fill="FFFFFF"/>
        </w:rPr>
      </w:pPr>
    </w:p>
    <w:p w14:paraId="2C3D587B" w14:textId="77777777" w:rsidR="00661A94" w:rsidRPr="00E47213" w:rsidRDefault="00661A94" w:rsidP="00661A94">
      <w:pPr>
        <w:pStyle w:val="Heading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b w:val="0"/>
          <w:color w:val="555555"/>
          <w:sz w:val="24"/>
          <w:szCs w:val="24"/>
        </w:rPr>
      </w:pP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Iesniegti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visi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nepieciešamie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dokumenti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sertifikācijai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/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resertifikācijai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atbilstoši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MK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Noteikumiem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t>Nr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</w:rPr>
        <w:t xml:space="preserve"> 943 “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</w:rPr>
        <w:fldChar w:fldCharType="begin"/>
      </w:r>
      <w:r w:rsidRPr="00E47213">
        <w:rPr>
          <w:rFonts w:asciiTheme="minorHAnsi" w:hAnsiTheme="minorHAnsi" w:cs="Arial"/>
          <w:b w:val="0"/>
          <w:sz w:val="24"/>
          <w:szCs w:val="24"/>
        </w:rPr>
        <w:instrText xml:space="preserve"> HYPERLINK "http://www.arstubiedriba.lv/images/Sertifikacija/rstniec%C4%ABbas_personu_sertifik%C4%81cijas_k%C4%81rt%C4%ABba_Mk_not._Nr.943.pdf" \t "_blank" </w:instrText>
      </w:r>
      <w:r w:rsidRPr="00E47213">
        <w:rPr>
          <w:rFonts w:asciiTheme="minorHAnsi" w:hAnsiTheme="minorHAnsi" w:cs="Arial"/>
          <w:b w:val="0"/>
          <w:sz w:val="24"/>
          <w:szCs w:val="24"/>
        </w:rPr>
        <w:fldChar w:fldCharType="separate"/>
      </w:r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Ārstniecības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personu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sertifikācijas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kārtība</w:t>
      </w:r>
      <w:proofErr w:type="spellEnd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”</w:t>
      </w:r>
      <w:r w:rsidR="00DC23A5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="00DC23A5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>un</w:t>
      </w:r>
      <w:proofErr w:type="gramEnd"/>
      <w:r w:rsidRPr="00E47213">
        <w:rPr>
          <w:rFonts w:asciiTheme="minorHAnsi" w:hAnsiTheme="minorHAnsi" w:cs="Arial"/>
          <w:b w:val="0"/>
          <w:sz w:val="24"/>
          <w:szCs w:val="24"/>
          <w:bdr w:val="none" w:sz="0" w:space="0" w:color="auto" w:frame="1"/>
        </w:rPr>
        <w:t xml:space="preserve"> </w:t>
      </w:r>
      <w:r w:rsidRPr="00E47213">
        <w:rPr>
          <w:rFonts w:asciiTheme="minorHAnsi" w:hAnsiTheme="minorHAnsi" w:cs="Arial"/>
          <w:b w:val="0"/>
          <w:sz w:val="24"/>
          <w:szCs w:val="24"/>
        </w:rPr>
        <w:fldChar w:fldCharType="end"/>
      </w:r>
      <w:proofErr w:type="spellStart"/>
      <w:r w:rsidR="00E47213">
        <w:rPr>
          <w:rFonts w:asciiTheme="minorHAnsi" w:hAnsiTheme="minorHAnsi" w:cs="Arial"/>
          <w:b w:val="0"/>
          <w:sz w:val="24"/>
          <w:szCs w:val="24"/>
        </w:rPr>
        <w:t>atbilstošā</w:t>
      </w:r>
      <w:proofErr w:type="spellEnd"/>
      <w:r w:rsidR="00E47213">
        <w:rPr>
          <w:rFonts w:asciiTheme="minorHAnsi" w:hAnsiTheme="minorHAnsi" w:cs="Arial"/>
          <w:b w:val="0"/>
          <w:sz w:val="24"/>
          <w:szCs w:val="24"/>
        </w:rPr>
        <w:t xml:space="preserve"> </w:t>
      </w:r>
      <w:proofErr w:type="spellStart"/>
      <w:r w:rsidR="00E47213">
        <w:rPr>
          <w:rFonts w:asciiTheme="minorHAnsi" w:hAnsiTheme="minorHAnsi" w:cs="Arial"/>
          <w:b w:val="0"/>
          <w:sz w:val="24"/>
          <w:szCs w:val="24"/>
        </w:rPr>
        <w:t>kārtībā</w:t>
      </w:r>
      <w:proofErr w:type="spellEnd"/>
    </w:p>
    <w:p w14:paraId="48783EB9" w14:textId="75FF2377" w:rsidR="00E85ADE" w:rsidRDefault="00E47213" w:rsidP="00661A9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nepieciešamajiem</w:t>
      </w:r>
      <w:proofErr w:type="spellEnd"/>
      <w:r>
        <w:rPr>
          <w:sz w:val="24"/>
          <w:szCs w:val="24"/>
        </w:rPr>
        <w:t xml:space="preserve"> 250 </w:t>
      </w:r>
      <w:proofErr w:type="spellStart"/>
      <w:r>
        <w:rPr>
          <w:sz w:val="24"/>
          <w:szCs w:val="24"/>
        </w:rPr>
        <w:t>punktiem</w:t>
      </w:r>
      <w:proofErr w:type="spellEnd"/>
      <w:r>
        <w:rPr>
          <w:sz w:val="24"/>
          <w:szCs w:val="24"/>
        </w:rPr>
        <w:t xml:space="preserve"> </w:t>
      </w:r>
      <w:r w:rsidRPr="00E47213">
        <w:rPr>
          <w:sz w:val="24"/>
          <w:szCs w:val="24"/>
        </w:rPr>
        <w:t xml:space="preserve">par </w:t>
      </w:r>
      <w:proofErr w:type="spellStart"/>
      <w:r w:rsidRPr="00E47213">
        <w:rPr>
          <w:sz w:val="24"/>
          <w:szCs w:val="24"/>
        </w:rPr>
        <w:t>profesionālās</w:t>
      </w:r>
      <w:proofErr w:type="spellEnd"/>
      <w:r w:rsidRPr="00E47213">
        <w:rPr>
          <w:sz w:val="24"/>
          <w:szCs w:val="24"/>
        </w:rPr>
        <w:t xml:space="preserve"> un </w:t>
      </w:r>
      <w:proofErr w:type="spellStart"/>
      <w:r w:rsidRPr="00E47213">
        <w:rPr>
          <w:sz w:val="24"/>
          <w:szCs w:val="24"/>
        </w:rPr>
        <w:t>zinātniskās</w:t>
      </w:r>
      <w:proofErr w:type="spellEnd"/>
      <w:r w:rsidRPr="00E47213">
        <w:rPr>
          <w:sz w:val="24"/>
          <w:szCs w:val="24"/>
        </w:rPr>
        <w:t xml:space="preserve"> </w:t>
      </w:r>
      <w:proofErr w:type="spellStart"/>
      <w:r w:rsidRPr="00E47213">
        <w:rPr>
          <w:sz w:val="24"/>
          <w:szCs w:val="24"/>
        </w:rPr>
        <w:t>darbības</w:t>
      </w:r>
      <w:proofErr w:type="spellEnd"/>
      <w:r w:rsidRPr="00E47213">
        <w:rPr>
          <w:sz w:val="24"/>
          <w:szCs w:val="24"/>
        </w:rPr>
        <w:t xml:space="preserve"> un </w:t>
      </w:r>
      <w:proofErr w:type="spellStart"/>
      <w:r w:rsidRPr="00E47213">
        <w:rPr>
          <w:sz w:val="24"/>
          <w:szCs w:val="24"/>
        </w:rPr>
        <w:t>tālākizglītības</w:t>
      </w:r>
      <w:proofErr w:type="spellEnd"/>
      <w:r w:rsidRPr="00E47213">
        <w:rPr>
          <w:sz w:val="24"/>
          <w:szCs w:val="24"/>
        </w:rPr>
        <w:t xml:space="preserve"> </w:t>
      </w:r>
      <w:proofErr w:type="spellStart"/>
      <w:r w:rsidRPr="00E47213">
        <w:rPr>
          <w:sz w:val="24"/>
          <w:szCs w:val="24"/>
        </w:rPr>
        <w:t>pasākumiem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resertifikācijai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vismaz</w:t>
      </w:r>
      <w:proofErr w:type="spellEnd"/>
      <w:r>
        <w:rPr>
          <w:sz w:val="24"/>
          <w:szCs w:val="24"/>
        </w:rPr>
        <w:t xml:space="preserve"> </w:t>
      </w:r>
      <w:r w:rsidR="00A23033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iegūti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23033">
        <w:rPr>
          <w:sz w:val="24"/>
          <w:szCs w:val="24"/>
        </w:rPr>
        <w:t>tieši</w:t>
      </w:r>
      <w:proofErr w:type="spellEnd"/>
      <w:r w:rsidR="00A230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specifiskos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sāpju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medicīnas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85ADE">
        <w:rPr>
          <w:sz w:val="24"/>
          <w:szCs w:val="24"/>
        </w:rPr>
        <w:t>tālākizglītības</w:t>
      </w:r>
      <w:proofErr w:type="spellEnd"/>
      <w:r w:rsidR="00E85ADE">
        <w:rPr>
          <w:sz w:val="24"/>
          <w:szCs w:val="24"/>
        </w:rPr>
        <w:t xml:space="preserve"> un </w:t>
      </w:r>
      <w:proofErr w:type="spellStart"/>
      <w:r w:rsidR="00E85ADE">
        <w:rPr>
          <w:sz w:val="24"/>
          <w:szCs w:val="24"/>
        </w:rPr>
        <w:t>zinātniskajos</w:t>
      </w:r>
      <w:proofErr w:type="spellEnd"/>
      <w:r w:rsidR="00E85ADE">
        <w:rPr>
          <w:sz w:val="24"/>
          <w:szCs w:val="24"/>
        </w:rPr>
        <w:t xml:space="preserve"> </w:t>
      </w:r>
      <w:proofErr w:type="spellStart"/>
      <w:r w:rsidR="00E85ADE">
        <w:rPr>
          <w:sz w:val="24"/>
          <w:szCs w:val="24"/>
        </w:rPr>
        <w:t>pasākumos</w:t>
      </w:r>
      <w:proofErr w:type="spellEnd"/>
      <w:r w:rsidR="00EC3715">
        <w:rPr>
          <w:sz w:val="24"/>
          <w:szCs w:val="24"/>
        </w:rPr>
        <w:t xml:space="preserve">, t.sk., </w:t>
      </w:r>
      <w:proofErr w:type="spellStart"/>
      <w:r w:rsidR="00EC3715">
        <w:rPr>
          <w:sz w:val="24"/>
          <w:szCs w:val="24"/>
        </w:rPr>
        <w:t>Latvijas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Sāpju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izpētes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biedrības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rīkotajos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profesionālās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izaugsmes</w:t>
      </w:r>
      <w:proofErr w:type="spellEnd"/>
      <w:r w:rsidR="00EC3715">
        <w:rPr>
          <w:sz w:val="24"/>
          <w:szCs w:val="24"/>
        </w:rPr>
        <w:t xml:space="preserve"> un </w:t>
      </w:r>
      <w:proofErr w:type="spellStart"/>
      <w:r w:rsidR="00EC3715">
        <w:rPr>
          <w:sz w:val="24"/>
          <w:szCs w:val="24"/>
        </w:rPr>
        <w:t>izglītības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pasākumos</w:t>
      </w:r>
      <w:proofErr w:type="spellEnd"/>
      <w:r w:rsidR="00EC3715">
        <w:rPr>
          <w:sz w:val="24"/>
          <w:szCs w:val="24"/>
        </w:rPr>
        <w:t xml:space="preserve"> (</w:t>
      </w:r>
      <w:proofErr w:type="spellStart"/>
      <w:r w:rsidR="00EC3715">
        <w:rPr>
          <w:sz w:val="24"/>
          <w:szCs w:val="24"/>
        </w:rPr>
        <w:t>biedrības</w:t>
      </w:r>
      <w:proofErr w:type="spellEnd"/>
      <w:r w:rsidR="00EC3715">
        <w:rPr>
          <w:sz w:val="24"/>
          <w:szCs w:val="24"/>
        </w:rPr>
        <w:t xml:space="preserve"> </w:t>
      </w:r>
      <w:proofErr w:type="spellStart"/>
      <w:r w:rsidR="00EC3715">
        <w:rPr>
          <w:sz w:val="24"/>
          <w:szCs w:val="24"/>
        </w:rPr>
        <w:t>sēdes</w:t>
      </w:r>
      <w:proofErr w:type="spellEnd"/>
      <w:r w:rsidR="00EC3715">
        <w:rPr>
          <w:sz w:val="24"/>
          <w:szCs w:val="24"/>
        </w:rPr>
        <w:t xml:space="preserve">, </w:t>
      </w:r>
      <w:proofErr w:type="spellStart"/>
      <w:r w:rsidR="00EC3715">
        <w:rPr>
          <w:sz w:val="24"/>
          <w:szCs w:val="24"/>
        </w:rPr>
        <w:t>konferences</w:t>
      </w:r>
      <w:proofErr w:type="spellEnd"/>
      <w:r w:rsidR="00EC3715">
        <w:rPr>
          <w:sz w:val="24"/>
          <w:szCs w:val="24"/>
        </w:rPr>
        <w:t xml:space="preserve">, </w:t>
      </w:r>
      <w:proofErr w:type="spellStart"/>
      <w:r w:rsidR="00EC3715">
        <w:rPr>
          <w:sz w:val="24"/>
          <w:szCs w:val="24"/>
        </w:rPr>
        <w:t>kongresi</w:t>
      </w:r>
      <w:proofErr w:type="spellEnd"/>
      <w:r w:rsidR="00EC3715">
        <w:rPr>
          <w:sz w:val="24"/>
          <w:szCs w:val="24"/>
        </w:rPr>
        <w:t xml:space="preserve">, </w:t>
      </w:r>
      <w:proofErr w:type="spellStart"/>
      <w:r w:rsidR="00EC3715">
        <w:rPr>
          <w:sz w:val="24"/>
          <w:szCs w:val="24"/>
        </w:rPr>
        <w:t>kursi</w:t>
      </w:r>
      <w:proofErr w:type="spellEnd"/>
      <w:r w:rsidR="00EC3715">
        <w:rPr>
          <w:sz w:val="24"/>
          <w:szCs w:val="24"/>
        </w:rPr>
        <w:t>)</w:t>
      </w:r>
    </w:p>
    <w:p w14:paraId="6F4236B5" w14:textId="2A23954E" w:rsidR="00661A94" w:rsidRPr="00DC23A5" w:rsidRDefault="00E85ADE" w:rsidP="00661A9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sniedzis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algoloģijas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pakalpojumus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konsultācijas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izmeklējumus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specifiskas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manipulācijas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invazīvas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tehnoloģijas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u.c</w:t>
      </w:r>
      <w:proofErr w:type="spellEnd"/>
      <w:r>
        <w:rPr>
          <w:sz w:val="24"/>
          <w:szCs w:val="24"/>
        </w:rPr>
        <w:t xml:space="preserve">.) </w:t>
      </w:r>
      <w:proofErr w:type="spellStart"/>
      <w:r>
        <w:rPr>
          <w:sz w:val="24"/>
          <w:szCs w:val="24"/>
        </w:rPr>
        <w:t>patstāvīgi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sertificēta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apmācīttiesīga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specialist</w:t>
      </w:r>
      <w:r w:rsidR="00DC23A5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uzraud</w:t>
      </w:r>
      <w:r w:rsidR="00DC23A5">
        <w:rPr>
          <w:sz w:val="24"/>
          <w:szCs w:val="24"/>
        </w:rPr>
        <w:t>zībā</w:t>
      </w:r>
      <w:proofErr w:type="spellEnd"/>
      <w:r w:rsidR="00DC23A5">
        <w:rPr>
          <w:sz w:val="24"/>
          <w:szCs w:val="24"/>
        </w:rPr>
        <w:t xml:space="preserve"> (</w:t>
      </w:r>
      <w:proofErr w:type="spellStart"/>
      <w:r w:rsidR="00DC23A5">
        <w:rPr>
          <w:sz w:val="24"/>
          <w:szCs w:val="24"/>
        </w:rPr>
        <w:t>pirms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sertifikācijas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rezidentūras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laikā</w:t>
      </w:r>
      <w:proofErr w:type="spellEnd"/>
      <w:r w:rsidR="00DC23A5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algologa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praksē</w:t>
      </w:r>
      <w:proofErr w:type="spellEnd"/>
      <w:r>
        <w:rPr>
          <w:sz w:val="24"/>
          <w:szCs w:val="24"/>
        </w:rPr>
        <w:t xml:space="preserve"> / </w:t>
      </w:r>
      <w:proofErr w:type="spellStart"/>
      <w:r w:rsidR="00DC23A5">
        <w:rPr>
          <w:sz w:val="24"/>
          <w:szCs w:val="24"/>
        </w:rPr>
        <w:t>primārās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vai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sekundārās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aprūpes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ārstniecības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iestādē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specializētā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u.c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atspoguļots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85ADE">
        <w:rPr>
          <w:sz w:val="24"/>
          <w:szCs w:val="24"/>
        </w:rPr>
        <w:t>profesionālās</w:t>
      </w:r>
      <w:proofErr w:type="spellEnd"/>
      <w:r w:rsidRPr="00E85ADE">
        <w:rPr>
          <w:sz w:val="24"/>
          <w:szCs w:val="24"/>
        </w:rPr>
        <w:t xml:space="preserve"> </w:t>
      </w:r>
      <w:proofErr w:type="spellStart"/>
      <w:r w:rsidRPr="00E85ADE">
        <w:rPr>
          <w:sz w:val="24"/>
          <w:szCs w:val="24"/>
        </w:rPr>
        <w:t>darbības</w:t>
      </w:r>
      <w:proofErr w:type="spellEnd"/>
      <w:r w:rsidRPr="00E85ADE">
        <w:rPr>
          <w:sz w:val="24"/>
          <w:szCs w:val="24"/>
        </w:rPr>
        <w:t xml:space="preserve"> </w:t>
      </w:r>
      <w:proofErr w:type="spellStart"/>
      <w:r w:rsidRPr="00E85ADE">
        <w:rPr>
          <w:sz w:val="24"/>
          <w:szCs w:val="24"/>
        </w:rPr>
        <w:t>pārskat</w:t>
      </w:r>
      <w:r w:rsidR="00DC23A5">
        <w:rPr>
          <w:sz w:val="24"/>
          <w:szCs w:val="24"/>
        </w:rPr>
        <w:t>ā</w:t>
      </w:r>
      <w:proofErr w:type="spellEnd"/>
      <w:r w:rsidR="00DC23A5">
        <w:rPr>
          <w:sz w:val="24"/>
          <w:szCs w:val="24"/>
        </w:rPr>
        <w:t xml:space="preserve">. </w:t>
      </w:r>
      <w:proofErr w:type="spellStart"/>
      <w:r w:rsidR="00DC23A5">
        <w:rPr>
          <w:sz w:val="24"/>
          <w:szCs w:val="24"/>
        </w:rPr>
        <w:t>Pārskats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sagatavots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pēc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noteikta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parauga</w:t>
      </w:r>
      <w:proofErr w:type="spellEnd"/>
      <w:r w:rsidR="00DC23A5">
        <w:rPr>
          <w:sz w:val="24"/>
          <w:szCs w:val="24"/>
        </w:rPr>
        <w:t xml:space="preserve"> (</w:t>
      </w:r>
      <w:proofErr w:type="spellStart"/>
      <w:r w:rsidR="00DC23A5">
        <w:rPr>
          <w:sz w:val="24"/>
          <w:szCs w:val="24"/>
        </w:rPr>
        <w:t>pielikumā</w:t>
      </w:r>
      <w:proofErr w:type="spellEnd"/>
      <w:r w:rsidR="00DC23A5">
        <w:rPr>
          <w:sz w:val="24"/>
          <w:szCs w:val="24"/>
        </w:rPr>
        <w:t>)</w:t>
      </w:r>
      <w:r w:rsidR="00A23033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pievienots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S</w:t>
      </w:r>
      <w:r>
        <w:rPr>
          <w:sz w:val="24"/>
          <w:szCs w:val="24"/>
        </w:rPr>
        <w:t>ertifikācij</w:t>
      </w:r>
      <w:r w:rsidR="00DC23A5">
        <w:rPr>
          <w:sz w:val="24"/>
          <w:szCs w:val="24"/>
        </w:rPr>
        <w:t>as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vai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Resertifikācijas</w:t>
      </w:r>
      <w:proofErr w:type="spellEnd"/>
      <w:r w:rsidR="00DC23A5">
        <w:rPr>
          <w:sz w:val="24"/>
          <w:szCs w:val="24"/>
        </w:rPr>
        <w:t xml:space="preserve"> </w:t>
      </w:r>
      <w:proofErr w:type="spellStart"/>
      <w:r w:rsidR="00DC23A5">
        <w:rPr>
          <w:sz w:val="24"/>
          <w:szCs w:val="24"/>
        </w:rPr>
        <w:t>lapai</w:t>
      </w:r>
      <w:proofErr w:type="spellEnd"/>
      <w:r w:rsidR="00A23033">
        <w:rPr>
          <w:sz w:val="24"/>
          <w:szCs w:val="24"/>
        </w:rPr>
        <w:t xml:space="preserve">. </w:t>
      </w:r>
      <w:proofErr w:type="spellStart"/>
      <w:r w:rsidR="00A23033">
        <w:rPr>
          <w:sz w:val="24"/>
          <w:szCs w:val="24"/>
        </w:rPr>
        <w:t>T</w:t>
      </w:r>
      <w:r w:rsidR="00DC23A5" w:rsidRPr="00DC23A5">
        <w:rPr>
          <w:sz w:val="24"/>
          <w:szCs w:val="24"/>
        </w:rPr>
        <w:t>ajā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atspoguļots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veiktā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darba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apjoms</w:t>
      </w:r>
      <w:proofErr w:type="spellEnd"/>
      <w:r w:rsidR="00DC23A5">
        <w:rPr>
          <w:sz w:val="24"/>
          <w:szCs w:val="24"/>
        </w:rPr>
        <w:t xml:space="preserve"> un</w:t>
      </w:r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intensitāte</w:t>
      </w:r>
      <w:proofErr w:type="spellEnd"/>
      <w:r w:rsidR="00A23033">
        <w:rPr>
          <w:sz w:val="24"/>
          <w:szCs w:val="24"/>
        </w:rPr>
        <w:t xml:space="preserve">; </w:t>
      </w:r>
      <w:proofErr w:type="spellStart"/>
      <w:r w:rsidR="00DC23A5" w:rsidRPr="00DC23A5">
        <w:rPr>
          <w:sz w:val="24"/>
          <w:szCs w:val="24"/>
        </w:rPr>
        <w:t>informāciju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sniedz</w:t>
      </w:r>
      <w:proofErr w:type="spellEnd"/>
      <w:r w:rsidR="00DC23A5" w:rsidRPr="00DC23A5">
        <w:rPr>
          <w:sz w:val="24"/>
          <w:szCs w:val="24"/>
        </w:rPr>
        <w:t xml:space="preserve"> par </w:t>
      </w:r>
      <w:proofErr w:type="spellStart"/>
      <w:r w:rsidR="00DC23A5" w:rsidRPr="00DC23A5">
        <w:rPr>
          <w:sz w:val="24"/>
          <w:szCs w:val="24"/>
        </w:rPr>
        <w:t>visām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ārstniecības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iestādēm</w:t>
      </w:r>
      <w:proofErr w:type="spellEnd"/>
      <w:r w:rsidR="00DC23A5" w:rsidRPr="00DC23A5">
        <w:rPr>
          <w:sz w:val="24"/>
          <w:szCs w:val="24"/>
        </w:rPr>
        <w:t xml:space="preserve">, </w:t>
      </w:r>
      <w:proofErr w:type="spellStart"/>
      <w:r w:rsidR="00DC23A5" w:rsidRPr="00DC23A5">
        <w:rPr>
          <w:sz w:val="24"/>
          <w:szCs w:val="24"/>
        </w:rPr>
        <w:t>kurās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sertifikāta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derīguma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termi</w:t>
      </w:r>
      <w:r w:rsidR="00E50099">
        <w:rPr>
          <w:sz w:val="24"/>
          <w:szCs w:val="24"/>
        </w:rPr>
        <w:t>ņ</w:t>
      </w:r>
      <w:r w:rsidR="00DC23A5" w:rsidRPr="00DC23A5">
        <w:rPr>
          <w:sz w:val="24"/>
          <w:szCs w:val="24"/>
        </w:rPr>
        <w:t>a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laikā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resertificējamā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ārstniecības</w:t>
      </w:r>
      <w:proofErr w:type="spellEnd"/>
      <w:r w:rsidR="00DC23A5" w:rsidRPr="00DC23A5">
        <w:rPr>
          <w:sz w:val="24"/>
          <w:szCs w:val="24"/>
        </w:rPr>
        <w:t xml:space="preserve"> persona </w:t>
      </w:r>
      <w:proofErr w:type="spellStart"/>
      <w:r w:rsidR="00DC23A5" w:rsidRPr="00DC23A5">
        <w:rPr>
          <w:sz w:val="24"/>
          <w:szCs w:val="24"/>
        </w:rPr>
        <w:t>strādā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vai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ir</w:t>
      </w:r>
      <w:proofErr w:type="spellEnd"/>
      <w:r w:rsidR="00DC23A5" w:rsidRPr="00DC23A5">
        <w:rPr>
          <w:sz w:val="24"/>
          <w:szCs w:val="24"/>
        </w:rPr>
        <w:t xml:space="preserve"> </w:t>
      </w:r>
      <w:proofErr w:type="spellStart"/>
      <w:r w:rsidR="00DC23A5" w:rsidRPr="00DC23A5">
        <w:rPr>
          <w:sz w:val="24"/>
          <w:szCs w:val="24"/>
        </w:rPr>
        <w:t>strādājusi</w:t>
      </w:r>
      <w:proofErr w:type="spellEnd"/>
      <w:r w:rsidR="00E50099">
        <w:rPr>
          <w:sz w:val="24"/>
          <w:szCs w:val="24"/>
        </w:rPr>
        <w:t xml:space="preserve">. </w:t>
      </w:r>
      <w:r w:rsidR="00E47213" w:rsidRPr="00DC23A5">
        <w:rPr>
          <w:sz w:val="24"/>
          <w:szCs w:val="24"/>
        </w:rPr>
        <w:t xml:space="preserve">   </w:t>
      </w:r>
    </w:p>
    <w:p w14:paraId="5A39A95A" w14:textId="77777777" w:rsidR="00E47213" w:rsidRDefault="00E50099" w:rsidP="00E47213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Kritēriji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apstiprināti</w:t>
      </w:r>
      <w:proofErr w:type="spellEnd"/>
      <w:r>
        <w:rPr>
          <w:sz w:val="24"/>
          <w:szCs w:val="24"/>
        </w:rPr>
        <w:t xml:space="preserve"> LSIB </w:t>
      </w:r>
      <w:proofErr w:type="spellStart"/>
      <w:r>
        <w:rPr>
          <w:sz w:val="24"/>
          <w:szCs w:val="24"/>
        </w:rPr>
        <w:t>Sertifikācijas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sēdē</w:t>
      </w:r>
      <w:proofErr w:type="spellEnd"/>
      <w:r>
        <w:rPr>
          <w:sz w:val="24"/>
          <w:szCs w:val="24"/>
        </w:rPr>
        <w:t xml:space="preserve"> 23.augustā 2018.gadā</w:t>
      </w:r>
    </w:p>
    <w:p w14:paraId="7122B53D" w14:textId="77777777" w:rsidR="00E50099" w:rsidRDefault="00E50099" w:rsidP="00E472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LSIB </w:t>
      </w:r>
      <w:proofErr w:type="spellStart"/>
      <w:r>
        <w:rPr>
          <w:sz w:val="24"/>
          <w:szCs w:val="24"/>
        </w:rPr>
        <w:t>Serifikācijas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priekšsēdētāja</w:t>
      </w:r>
      <w:proofErr w:type="spellEnd"/>
      <w:r>
        <w:rPr>
          <w:sz w:val="24"/>
          <w:szCs w:val="24"/>
        </w:rPr>
        <w:t xml:space="preserve">, </w:t>
      </w:r>
    </w:p>
    <w:p w14:paraId="5B8FD34E" w14:textId="77777777" w:rsidR="00E50099" w:rsidRDefault="00E50099" w:rsidP="00E47213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Profesore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Ināra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Logina</w:t>
      </w:r>
      <w:proofErr w:type="spellEnd"/>
    </w:p>
    <w:p w14:paraId="37AA31C6" w14:textId="77777777" w:rsidR="00E50099" w:rsidRDefault="00E500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445BFD" w14:textId="77777777" w:rsidR="00E50099" w:rsidRDefault="00E50099" w:rsidP="00E500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Ārsta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algologa</w:t>
      </w:r>
      <w:proofErr w:type="spellEnd"/>
    </w:p>
    <w:p w14:paraId="3489B155" w14:textId="77777777" w:rsidR="00E50099" w:rsidRDefault="00E50099" w:rsidP="00E5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14:paraId="2164DB1A" w14:textId="77777777" w:rsidR="00E50099" w:rsidRDefault="00E50099" w:rsidP="00E50099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Vārds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uzvārds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p.k</w:t>
      </w:r>
      <w:proofErr w:type="spellEnd"/>
      <w:r>
        <w:rPr>
          <w:i/>
          <w:sz w:val="20"/>
          <w:szCs w:val="20"/>
        </w:rPr>
        <w:t>.</w:t>
      </w:r>
    </w:p>
    <w:p w14:paraId="35364A64" w14:textId="77777777" w:rsidR="00E50099" w:rsidRDefault="00E50099" w:rsidP="00E5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ATSKAITE</w:t>
      </w:r>
    </w:p>
    <w:p w14:paraId="7ED09EEA" w14:textId="77777777" w:rsidR="00E50099" w:rsidRDefault="00E50099" w:rsidP="00E50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par </w:t>
      </w:r>
      <w:proofErr w:type="spellStart"/>
      <w:r>
        <w:rPr>
          <w:b/>
          <w:sz w:val="28"/>
          <w:szCs w:val="28"/>
        </w:rPr>
        <w:t>veiktajiem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algoloģijas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pakalpojumiem</w:t>
      </w:r>
      <w:proofErr w:type="spellEnd"/>
    </w:p>
    <w:p w14:paraId="246D66E1" w14:textId="77777777" w:rsidR="00E50099" w:rsidRDefault="00E50099" w:rsidP="00E500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periodā</w:t>
      </w:r>
      <w:proofErr w:type="spellEnd"/>
      <w:r>
        <w:rPr>
          <w:b/>
          <w:sz w:val="28"/>
          <w:szCs w:val="28"/>
        </w:rPr>
        <w:t xml:space="preserve"> no 20__ g.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20 __ g.</w:t>
      </w:r>
    </w:p>
    <w:tbl>
      <w:tblPr>
        <w:tblStyle w:val="TableGrid"/>
        <w:tblW w:w="0" w:type="auto"/>
        <w:tblInd w:w="-432" w:type="dxa"/>
        <w:tblLook w:val="01E0" w:firstRow="1" w:lastRow="1" w:firstColumn="1" w:lastColumn="1" w:noHBand="0" w:noVBand="0"/>
      </w:tblPr>
      <w:tblGrid>
        <w:gridCol w:w="4368"/>
        <w:gridCol w:w="3543"/>
        <w:gridCol w:w="1043"/>
      </w:tblGrid>
      <w:tr w:rsidR="00E50099" w:rsidRPr="001B5080" w14:paraId="4BFCF189" w14:textId="77777777" w:rsidTr="00E50099">
        <w:trPr>
          <w:trHeight w:val="712"/>
        </w:trPr>
        <w:tc>
          <w:tcPr>
            <w:tcW w:w="4368" w:type="dxa"/>
          </w:tcPr>
          <w:p w14:paraId="5820B7FA" w14:textId="77777777" w:rsidR="00E50099" w:rsidRPr="00EC3715" w:rsidRDefault="00E50099" w:rsidP="00290F8B">
            <w:pPr>
              <w:rPr>
                <w:sz w:val="22"/>
                <w:szCs w:val="22"/>
              </w:rPr>
            </w:pPr>
            <w:proofErr w:type="spellStart"/>
            <w:r w:rsidRPr="00EC3715">
              <w:rPr>
                <w:sz w:val="22"/>
                <w:szCs w:val="22"/>
              </w:rPr>
              <w:t>Algoloģijas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pakalpojumu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sniegšanas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vieta</w:t>
            </w:r>
            <w:proofErr w:type="spellEnd"/>
            <w:r w:rsidRPr="00EC3715">
              <w:rPr>
                <w:sz w:val="22"/>
                <w:szCs w:val="22"/>
              </w:rPr>
              <w:t xml:space="preserve"> : </w:t>
            </w:r>
          </w:p>
          <w:p w14:paraId="7A3EDD57" w14:textId="77777777" w:rsidR="00E50099" w:rsidRPr="00EC3715" w:rsidRDefault="00E50099" w:rsidP="00290F8B">
            <w:pPr>
              <w:rPr>
                <w:i/>
                <w:sz w:val="22"/>
                <w:szCs w:val="22"/>
              </w:rPr>
            </w:pPr>
            <w:r w:rsidRPr="00EC3715">
              <w:rPr>
                <w:i/>
                <w:sz w:val="22"/>
                <w:szCs w:val="22"/>
              </w:rPr>
              <w:t>(</w:t>
            </w:r>
            <w:proofErr w:type="spellStart"/>
            <w:r w:rsidRPr="00EC3715">
              <w:rPr>
                <w:i/>
                <w:sz w:val="22"/>
                <w:szCs w:val="22"/>
              </w:rPr>
              <w:t>privātprakse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medicīnas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iestāde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sāpju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kabinets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Pr="00EC3715">
              <w:rPr>
                <w:i/>
                <w:sz w:val="22"/>
                <w:szCs w:val="22"/>
              </w:rPr>
              <w:t>centrs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EC3715">
              <w:rPr>
                <w:i/>
                <w:sz w:val="22"/>
                <w:szCs w:val="22"/>
              </w:rPr>
              <w:t>nodaļa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/ </w:t>
            </w:r>
            <w:proofErr w:type="spellStart"/>
            <w:r w:rsidRPr="00EC3715">
              <w:rPr>
                <w:i/>
                <w:sz w:val="22"/>
                <w:szCs w:val="22"/>
              </w:rPr>
              <w:t>klīnika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u.c</w:t>
            </w:r>
            <w:proofErr w:type="spellEnd"/>
            <w:r w:rsidRPr="00EC37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</w:tcPr>
          <w:p w14:paraId="58BE458B" w14:textId="77777777" w:rsidR="00E50099" w:rsidRPr="00EC3715" w:rsidRDefault="00E50099" w:rsidP="00E50099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167ED7EA" w14:textId="77777777" w:rsidR="00E50099" w:rsidRPr="00EC3715" w:rsidRDefault="00E50099" w:rsidP="00E50099">
            <w:pPr>
              <w:rPr>
                <w:sz w:val="22"/>
                <w:szCs w:val="22"/>
              </w:rPr>
            </w:pPr>
            <w:r w:rsidRPr="00EC3715">
              <w:rPr>
                <w:sz w:val="22"/>
                <w:szCs w:val="22"/>
              </w:rPr>
              <w:t>Laika periods</w:t>
            </w:r>
          </w:p>
          <w:p w14:paraId="1B2DED7F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7BEDCA4D" w14:textId="77777777" w:rsidTr="00EC3715">
        <w:trPr>
          <w:trHeight w:val="163"/>
        </w:trPr>
        <w:tc>
          <w:tcPr>
            <w:tcW w:w="4368" w:type="dxa"/>
          </w:tcPr>
          <w:p w14:paraId="41CAEACA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09E0EF1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AAFF8EF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C3715" w:rsidRPr="001B5080" w14:paraId="43DE0160" w14:textId="77777777" w:rsidTr="00EC3715">
        <w:trPr>
          <w:trHeight w:val="163"/>
        </w:trPr>
        <w:tc>
          <w:tcPr>
            <w:tcW w:w="4368" w:type="dxa"/>
          </w:tcPr>
          <w:p w14:paraId="19572915" w14:textId="77777777" w:rsidR="00EC3715" w:rsidRPr="00EC3715" w:rsidRDefault="00EC3715" w:rsidP="00290F8B"/>
        </w:tc>
        <w:tc>
          <w:tcPr>
            <w:tcW w:w="3543" w:type="dxa"/>
          </w:tcPr>
          <w:p w14:paraId="3FCFC61F" w14:textId="77777777" w:rsidR="00EC3715" w:rsidRPr="00EC3715" w:rsidRDefault="00EC3715" w:rsidP="00290F8B"/>
        </w:tc>
        <w:tc>
          <w:tcPr>
            <w:tcW w:w="1043" w:type="dxa"/>
          </w:tcPr>
          <w:p w14:paraId="20F075A5" w14:textId="77777777" w:rsidR="00EC3715" w:rsidRPr="00EC3715" w:rsidRDefault="00EC3715" w:rsidP="00290F8B"/>
        </w:tc>
      </w:tr>
      <w:tr w:rsidR="00E50099" w:rsidRPr="001B5080" w14:paraId="351B50FF" w14:textId="77777777" w:rsidTr="00EC3715">
        <w:trPr>
          <w:trHeight w:val="281"/>
        </w:trPr>
        <w:tc>
          <w:tcPr>
            <w:tcW w:w="4368" w:type="dxa"/>
          </w:tcPr>
          <w:p w14:paraId="6C76F83C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B1E1733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3C6CCDAE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6564A41C" w14:textId="77777777" w:rsidTr="00E50099">
        <w:tc>
          <w:tcPr>
            <w:tcW w:w="4368" w:type="dxa"/>
          </w:tcPr>
          <w:p w14:paraId="73FF16BB" w14:textId="77777777" w:rsidR="003744D3" w:rsidRPr="00EC3715" w:rsidRDefault="00E50099" w:rsidP="00687658">
            <w:pPr>
              <w:rPr>
                <w:sz w:val="22"/>
                <w:szCs w:val="22"/>
              </w:rPr>
            </w:pPr>
            <w:proofErr w:type="spellStart"/>
            <w:r w:rsidRPr="00EC3715">
              <w:rPr>
                <w:sz w:val="22"/>
                <w:szCs w:val="22"/>
              </w:rPr>
              <w:t>Aprūpēto</w:t>
            </w:r>
            <w:proofErr w:type="spellEnd"/>
            <w:r w:rsidRPr="00EC3715">
              <w:rPr>
                <w:sz w:val="22"/>
                <w:szCs w:val="22"/>
              </w:rPr>
              <w:t xml:space="preserve"> (</w:t>
            </w:r>
            <w:proofErr w:type="spellStart"/>
            <w:r w:rsidRPr="00EC3715">
              <w:rPr>
                <w:sz w:val="22"/>
                <w:szCs w:val="22"/>
              </w:rPr>
              <w:t>ārstēto</w:t>
            </w:r>
            <w:proofErr w:type="spellEnd"/>
            <w:r w:rsidRPr="00EC3715">
              <w:rPr>
                <w:sz w:val="22"/>
                <w:szCs w:val="22"/>
              </w:rPr>
              <w:t xml:space="preserve">) </w:t>
            </w:r>
            <w:proofErr w:type="spellStart"/>
            <w:r w:rsidRPr="00EC3715">
              <w:rPr>
                <w:sz w:val="22"/>
                <w:szCs w:val="22"/>
              </w:rPr>
              <w:t>pacientu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vidējais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skai</w:t>
            </w:r>
            <w:r w:rsidR="00687658" w:rsidRPr="00EC3715">
              <w:rPr>
                <w:sz w:val="22"/>
                <w:szCs w:val="22"/>
              </w:rPr>
              <w:t>ts</w:t>
            </w:r>
            <w:proofErr w:type="spellEnd"/>
          </w:p>
          <w:p w14:paraId="616358E0" w14:textId="506DCFCF" w:rsidR="00687658" w:rsidRPr="00EC3715" w:rsidRDefault="00687658" w:rsidP="00687658">
            <w:pPr>
              <w:rPr>
                <w:i/>
                <w:sz w:val="22"/>
                <w:szCs w:val="22"/>
              </w:rPr>
            </w:pPr>
            <w:r w:rsidRPr="00EC3715">
              <w:rPr>
                <w:sz w:val="22"/>
                <w:szCs w:val="22"/>
              </w:rPr>
              <w:t xml:space="preserve"> </w:t>
            </w:r>
            <w:r w:rsidR="003744D3" w:rsidRPr="00EC3715">
              <w:rPr>
                <w:i/>
                <w:sz w:val="22"/>
                <w:szCs w:val="22"/>
              </w:rPr>
              <w:t>(</w:t>
            </w:r>
            <w:proofErr w:type="spellStart"/>
            <w:r w:rsidR="003744D3" w:rsidRPr="00EC3715">
              <w:rPr>
                <w:i/>
                <w:sz w:val="22"/>
                <w:szCs w:val="22"/>
              </w:rPr>
              <w:t>nedēļā</w:t>
            </w:r>
            <w:proofErr w:type="spellEnd"/>
            <w:r w:rsidR="003744D3" w:rsidRPr="00EC3715">
              <w:rPr>
                <w:i/>
                <w:sz w:val="22"/>
                <w:szCs w:val="22"/>
              </w:rPr>
              <w:t xml:space="preserve">/ </w:t>
            </w:r>
            <w:proofErr w:type="spellStart"/>
            <w:r w:rsidR="003744D3" w:rsidRPr="00EC3715">
              <w:rPr>
                <w:i/>
                <w:sz w:val="22"/>
                <w:szCs w:val="22"/>
              </w:rPr>
              <w:t>gadā</w:t>
            </w:r>
            <w:proofErr w:type="spellEnd"/>
            <w:r w:rsidR="003744D3" w:rsidRPr="00EC37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</w:tcPr>
          <w:p w14:paraId="3B5573A0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58418A54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0219CA72" w14:textId="77777777" w:rsidTr="00E50099">
        <w:tc>
          <w:tcPr>
            <w:tcW w:w="4368" w:type="dxa"/>
          </w:tcPr>
          <w:p w14:paraId="60F8C014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41EDAD69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56226F6F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C3715" w:rsidRPr="001B5080" w14:paraId="55B8B6B4" w14:textId="77777777" w:rsidTr="00E50099">
        <w:tc>
          <w:tcPr>
            <w:tcW w:w="4368" w:type="dxa"/>
          </w:tcPr>
          <w:p w14:paraId="761C0B07" w14:textId="77777777" w:rsidR="00EC3715" w:rsidRPr="00EC3715" w:rsidRDefault="00EC3715" w:rsidP="00290F8B"/>
        </w:tc>
        <w:tc>
          <w:tcPr>
            <w:tcW w:w="3543" w:type="dxa"/>
          </w:tcPr>
          <w:p w14:paraId="2CE00228" w14:textId="77777777" w:rsidR="00EC3715" w:rsidRPr="00EC3715" w:rsidRDefault="00EC3715" w:rsidP="00290F8B"/>
        </w:tc>
        <w:tc>
          <w:tcPr>
            <w:tcW w:w="1043" w:type="dxa"/>
          </w:tcPr>
          <w:p w14:paraId="28BF80B0" w14:textId="77777777" w:rsidR="00EC3715" w:rsidRPr="00EC3715" w:rsidRDefault="00EC3715" w:rsidP="00290F8B"/>
        </w:tc>
      </w:tr>
      <w:tr w:rsidR="00EC3715" w:rsidRPr="001B5080" w14:paraId="0A669B00" w14:textId="77777777" w:rsidTr="00E50099">
        <w:tc>
          <w:tcPr>
            <w:tcW w:w="4368" w:type="dxa"/>
          </w:tcPr>
          <w:p w14:paraId="243F9BFA" w14:textId="77777777" w:rsidR="00EC3715" w:rsidRPr="00EC3715" w:rsidRDefault="00EC3715" w:rsidP="00290F8B"/>
        </w:tc>
        <w:tc>
          <w:tcPr>
            <w:tcW w:w="3543" w:type="dxa"/>
          </w:tcPr>
          <w:p w14:paraId="374F90F9" w14:textId="77777777" w:rsidR="00EC3715" w:rsidRPr="00EC3715" w:rsidRDefault="00EC3715" w:rsidP="00290F8B"/>
        </w:tc>
        <w:tc>
          <w:tcPr>
            <w:tcW w:w="1043" w:type="dxa"/>
          </w:tcPr>
          <w:p w14:paraId="0279816B" w14:textId="77777777" w:rsidR="00EC3715" w:rsidRPr="00EC3715" w:rsidRDefault="00EC3715" w:rsidP="00290F8B"/>
        </w:tc>
      </w:tr>
      <w:tr w:rsidR="00E50099" w:rsidRPr="001B5080" w14:paraId="29361C4B" w14:textId="77777777" w:rsidTr="00E50099">
        <w:tc>
          <w:tcPr>
            <w:tcW w:w="4368" w:type="dxa"/>
          </w:tcPr>
          <w:p w14:paraId="32783814" w14:textId="77777777" w:rsidR="00687658" w:rsidRPr="00EC3715" w:rsidRDefault="00E50099" w:rsidP="00687658">
            <w:pPr>
              <w:rPr>
                <w:sz w:val="22"/>
                <w:szCs w:val="22"/>
              </w:rPr>
            </w:pPr>
            <w:proofErr w:type="spellStart"/>
            <w:r w:rsidRPr="00EC3715">
              <w:rPr>
                <w:sz w:val="22"/>
                <w:szCs w:val="22"/>
              </w:rPr>
              <w:t>Pielietotās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specifiskās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izmeklēšanas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metodes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sāpju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pacientu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izmeklēšanā</w:t>
            </w:r>
            <w:proofErr w:type="spellEnd"/>
            <w:r w:rsidRPr="00EC3715">
              <w:rPr>
                <w:sz w:val="22"/>
                <w:szCs w:val="22"/>
              </w:rPr>
              <w:t xml:space="preserve"> un </w:t>
            </w:r>
            <w:proofErr w:type="spellStart"/>
            <w:r w:rsidRPr="00EC3715">
              <w:rPr>
                <w:sz w:val="22"/>
                <w:szCs w:val="22"/>
              </w:rPr>
              <w:t>novērošanā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</w:p>
          <w:p w14:paraId="490C27BE" w14:textId="77777777" w:rsidR="00E50099" w:rsidRPr="00EC3715" w:rsidRDefault="00E50099" w:rsidP="00687658">
            <w:pPr>
              <w:rPr>
                <w:i/>
                <w:sz w:val="22"/>
                <w:szCs w:val="22"/>
              </w:rPr>
            </w:pPr>
            <w:r w:rsidRPr="00EC3715">
              <w:rPr>
                <w:i/>
                <w:sz w:val="22"/>
                <w:szCs w:val="22"/>
              </w:rPr>
              <w:t xml:space="preserve">(VAS, </w:t>
            </w:r>
            <w:proofErr w:type="spellStart"/>
            <w:r w:rsidRPr="00EC3715">
              <w:rPr>
                <w:i/>
                <w:sz w:val="22"/>
                <w:szCs w:val="22"/>
              </w:rPr>
              <w:t>Neiropātisko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sāpju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skala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Īsā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sāpju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novērtēšanas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skala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Hroniska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sāpju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pacienta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dienagrāmata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u.c</w:t>
            </w:r>
            <w:proofErr w:type="spellEnd"/>
            <w:r w:rsidRPr="00EC3715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3543" w:type="dxa"/>
          </w:tcPr>
          <w:p w14:paraId="725D71A5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05DDCE0A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75736104" w14:textId="77777777" w:rsidTr="00E50099">
        <w:tc>
          <w:tcPr>
            <w:tcW w:w="4368" w:type="dxa"/>
          </w:tcPr>
          <w:p w14:paraId="1BE827BD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44943DE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79BD7D0D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4DEAA55F" w14:textId="77777777" w:rsidTr="00E50099">
        <w:tc>
          <w:tcPr>
            <w:tcW w:w="4368" w:type="dxa"/>
          </w:tcPr>
          <w:p w14:paraId="665DDC0C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39CFB378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7024C6C7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C3715" w:rsidRPr="001B5080" w14:paraId="22518909" w14:textId="77777777" w:rsidTr="00E50099">
        <w:tc>
          <w:tcPr>
            <w:tcW w:w="4368" w:type="dxa"/>
          </w:tcPr>
          <w:p w14:paraId="0EA607DA" w14:textId="77777777" w:rsidR="00EC3715" w:rsidRPr="00EC3715" w:rsidRDefault="00EC3715" w:rsidP="00290F8B"/>
        </w:tc>
        <w:tc>
          <w:tcPr>
            <w:tcW w:w="3543" w:type="dxa"/>
          </w:tcPr>
          <w:p w14:paraId="1287F331" w14:textId="77777777" w:rsidR="00EC3715" w:rsidRPr="00EC3715" w:rsidRDefault="00EC3715" w:rsidP="00290F8B"/>
        </w:tc>
        <w:tc>
          <w:tcPr>
            <w:tcW w:w="1043" w:type="dxa"/>
          </w:tcPr>
          <w:p w14:paraId="04894CBC" w14:textId="77777777" w:rsidR="00EC3715" w:rsidRPr="00EC3715" w:rsidRDefault="00EC3715" w:rsidP="00290F8B"/>
        </w:tc>
      </w:tr>
      <w:tr w:rsidR="00E50099" w:rsidRPr="001B5080" w14:paraId="6576F988" w14:textId="77777777" w:rsidTr="00E50099">
        <w:tc>
          <w:tcPr>
            <w:tcW w:w="4368" w:type="dxa"/>
          </w:tcPr>
          <w:p w14:paraId="3DD708B3" w14:textId="77777777" w:rsidR="00E50099" w:rsidRPr="00EC3715" w:rsidRDefault="00E50099" w:rsidP="00290F8B">
            <w:pPr>
              <w:rPr>
                <w:sz w:val="22"/>
                <w:szCs w:val="22"/>
              </w:rPr>
            </w:pPr>
            <w:proofErr w:type="spellStart"/>
            <w:r w:rsidRPr="00EC3715">
              <w:rPr>
                <w:sz w:val="22"/>
                <w:szCs w:val="22"/>
              </w:rPr>
              <w:t>Pielietotās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ārstēšanas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metodes</w:t>
            </w:r>
            <w:proofErr w:type="spellEnd"/>
            <w:r w:rsidRPr="00EC3715">
              <w:rPr>
                <w:sz w:val="22"/>
                <w:szCs w:val="22"/>
              </w:rPr>
              <w:t xml:space="preserve"> :</w:t>
            </w:r>
          </w:p>
          <w:p w14:paraId="7D759709" w14:textId="77777777" w:rsidR="00E50099" w:rsidRPr="00EC3715" w:rsidRDefault="00E50099" w:rsidP="00290F8B">
            <w:pPr>
              <w:rPr>
                <w:i/>
                <w:sz w:val="22"/>
                <w:szCs w:val="22"/>
              </w:rPr>
            </w:pPr>
            <w:r w:rsidRPr="00EC3715">
              <w:rPr>
                <w:i/>
                <w:sz w:val="22"/>
                <w:szCs w:val="22"/>
              </w:rPr>
              <w:t>(</w:t>
            </w:r>
            <w:proofErr w:type="spellStart"/>
            <w:r w:rsidRPr="00EC3715">
              <w:rPr>
                <w:i/>
                <w:sz w:val="22"/>
                <w:szCs w:val="22"/>
              </w:rPr>
              <w:t>principiāls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raksturojums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EC3715">
              <w:rPr>
                <w:i/>
                <w:sz w:val="22"/>
                <w:szCs w:val="22"/>
              </w:rPr>
              <w:t>farmakoterapija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fizikālā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terapija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invazīvās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metodes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EC3715">
              <w:rPr>
                <w:i/>
                <w:sz w:val="22"/>
                <w:szCs w:val="22"/>
              </w:rPr>
              <w:t>kādas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u.c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.) </w:t>
            </w:r>
          </w:p>
          <w:p w14:paraId="3653C913" w14:textId="77777777" w:rsidR="00E50099" w:rsidRDefault="00E50099" w:rsidP="00290F8B">
            <w:pPr>
              <w:rPr>
                <w:i/>
                <w:sz w:val="22"/>
                <w:szCs w:val="22"/>
              </w:rPr>
            </w:pPr>
          </w:p>
          <w:p w14:paraId="23303692" w14:textId="25909293" w:rsidR="00EC3715" w:rsidRPr="00EC3715" w:rsidRDefault="00EC3715" w:rsidP="00290F8B">
            <w:pPr>
              <w:rPr>
                <w:i/>
                <w:sz w:val="22"/>
                <w:szCs w:val="22"/>
              </w:rPr>
            </w:pPr>
          </w:p>
        </w:tc>
        <w:tc>
          <w:tcPr>
            <w:tcW w:w="3543" w:type="dxa"/>
          </w:tcPr>
          <w:p w14:paraId="0BAA5416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06889B0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15EBABCA" w14:textId="77777777" w:rsidTr="00E50099">
        <w:tc>
          <w:tcPr>
            <w:tcW w:w="4368" w:type="dxa"/>
          </w:tcPr>
          <w:p w14:paraId="204FB305" w14:textId="77777777" w:rsidR="00E50099" w:rsidRPr="00EC3715" w:rsidRDefault="00E50099" w:rsidP="00290F8B">
            <w:pPr>
              <w:rPr>
                <w:sz w:val="22"/>
                <w:szCs w:val="22"/>
              </w:rPr>
            </w:pPr>
            <w:proofErr w:type="spellStart"/>
            <w:r w:rsidRPr="00EC3715">
              <w:rPr>
                <w:sz w:val="22"/>
                <w:szCs w:val="22"/>
              </w:rPr>
              <w:t>Veikto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manipulāciju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veidi</w:t>
            </w:r>
            <w:proofErr w:type="spellEnd"/>
            <w:r w:rsidRPr="00EC3715">
              <w:rPr>
                <w:sz w:val="22"/>
                <w:szCs w:val="22"/>
              </w:rPr>
              <w:t xml:space="preserve"> un</w:t>
            </w:r>
            <w:r w:rsidR="00687658" w:rsidRPr="00EC3715">
              <w:rPr>
                <w:sz w:val="22"/>
                <w:szCs w:val="22"/>
              </w:rPr>
              <w:t xml:space="preserve"> </w:t>
            </w:r>
            <w:proofErr w:type="spellStart"/>
            <w:r w:rsidR="00687658" w:rsidRPr="00EC3715">
              <w:rPr>
                <w:sz w:val="22"/>
                <w:szCs w:val="22"/>
              </w:rPr>
              <w:t>vidējais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skaits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sāpju</w:t>
            </w:r>
            <w:proofErr w:type="spellEnd"/>
            <w:r w:rsidRPr="00EC3715">
              <w:rPr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sz w:val="22"/>
                <w:szCs w:val="22"/>
              </w:rPr>
              <w:t>ārstēšanā</w:t>
            </w:r>
            <w:proofErr w:type="spellEnd"/>
            <w:r w:rsidRPr="00EC3715">
              <w:rPr>
                <w:sz w:val="22"/>
                <w:szCs w:val="22"/>
              </w:rPr>
              <w:t xml:space="preserve"> :</w:t>
            </w:r>
          </w:p>
          <w:p w14:paraId="2C938DC6" w14:textId="77777777" w:rsidR="00E50099" w:rsidRPr="00EC3715" w:rsidRDefault="00E50099" w:rsidP="00290F8B">
            <w:pPr>
              <w:rPr>
                <w:i/>
                <w:sz w:val="22"/>
                <w:szCs w:val="22"/>
              </w:rPr>
            </w:pPr>
            <w:r w:rsidRPr="00EC3715">
              <w:rPr>
                <w:i/>
                <w:sz w:val="22"/>
                <w:szCs w:val="22"/>
              </w:rPr>
              <w:t>(</w:t>
            </w:r>
            <w:proofErr w:type="spellStart"/>
            <w:r w:rsidRPr="00EC3715">
              <w:rPr>
                <w:i/>
                <w:sz w:val="22"/>
                <w:szCs w:val="22"/>
              </w:rPr>
              <w:t>infiltratīvās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reģionālās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epidurālās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u.c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EC3715">
              <w:rPr>
                <w:i/>
                <w:sz w:val="22"/>
                <w:szCs w:val="22"/>
              </w:rPr>
              <w:t>blokādes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; </w:t>
            </w:r>
            <w:proofErr w:type="spellStart"/>
            <w:r w:rsidRPr="00EC3715">
              <w:rPr>
                <w:i/>
                <w:sz w:val="22"/>
                <w:szCs w:val="22"/>
              </w:rPr>
              <w:t>operācijas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fizikālās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manipulācijas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C3715">
              <w:rPr>
                <w:i/>
                <w:sz w:val="22"/>
                <w:szCs w:val="22"/>
              </w:rPr>
              <w:t>psihoterapijas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seansi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C3715">
              <w:rPr>
                <w:i/>
                <w:sz w:val="22"/>
                <w:szCs w:val="22"/>
              </w:rPr>
              <w:t>u.c</w:t>
            </w:r>
            <w:proofErr w:type="spellEnd"/>
            <w:r w:rsidRPr="00EC3715">
              <w:rPr>
                <w:i/>
                <w:sz w:val="22"/>
                <w:szCs w:val="22"/>
              </w:rPr>
              <w:t xml:space="preserve">.) </w:t>
            </w:r>
          </w:p>
        </w:tc>
        <w:tc>
          <w:tcPr>
            <w:tcW w:w="3543" w:type="dxa"/>
          </w:tcPr>
          <w:p w14:paraId="33B2BF4B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B617C55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6931FA90" w14:textId="77777777" w:rsidTr="00E50099">
        <w:tc>
          <w:tcPr>
            <w:tcW w:w="4368" w:type="dxa"/>
          </w:tcPr>
          <w:p w14:paraId="0D2A0EDF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2189341D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7A111BB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50099" w:rsidRPr="001B5080" w14:paraId="6667F7AE" w14:textId="77777777" w:rsidTr="00E50099">
        <w:tc>
          <w:tcPr>
            <w:tcW w:w="4368" w:type="dxa"/>
          </w:tcPr>
          <w:p w14:paraId="3D665907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1A723EE8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BE40A32" w14:textId="77777777" w:rsidR="00E50099" w:rsidRPr="00EC3715" w:rsidRDefault="00E50099" w:rsidP="00290F8B">
            <w:pPr>
              <w:rPr>
                <w:sz w:val="22"/>
                <w:szCs w:val="22"/>
              </w:rPr>
            </w:pPr>
          </w:p>
        </w:tc>
      </w:tr>
      <w:tr w:rsidR="00EC3715" w:rsidRPr="001B5080" w14:paraId="4EAADDFB" w14:textId="77777777" w:rsidTr="00E50099">
        <w:tc>
          <w:tcPr>
            <w:tcW w:w="4368" w:type="dxa"/>
          </w:tcPr>
          <w:p w14:paraId="6E9BEDA8" w14:textId="77777777" w:rsidR="00EC3715" w:rsidRPr="00EC3715" w:rsidRDefault="00EC3715" w:rsidP="00290F8B"/>
        </w:tc>
        <w:tc>
          <w:tcPr>
            <w:tcW w:w="3543" w:type="dxa"/>
          </w:tcPr>
          <w:p w14:paraId="6EF935BF" w14:textId="77777777" w:rsidR="00EC3715" w:rsidRPr="00EC3715" w:rsidRDefault="00EC3715" w:rsidP="00290F8B"/>
        </w:tc>
        <w:tc>
          <w:tcPr>
            <w:tcW w:w="1043" w:type="dxa"/>
          </w:tcPr>
          <w:p w14:paraId="698FD9FE" w14:textId="77777777" w:rsidR="00EC3715" w:rsidRPr="00EC3715" w:rsidRDefault="00EC3715" w:rsidP="00290F8B"/>
        </w:tc>
      </w:tr>
    </w:tbl>
    <w:p w14:paraId="3D95AE0B" w14:textId="75CB1810" w:rsidR="00E47213" w:rsidRDefault="00E47213" w:rsidP="00EC3715">
      <w:pPr>
        <w:spacing w:line="360" w:lineRule="auto"/>
        <w:rPr>
          <w:sz w:val="24"/>
          <w:szCs w:val="24"/>
        </w:rPr>
      </w:pPr>
    </w:p>
    <w:p w14:paraId="0B671ADF" w14:textId="4200BE14" w:rsidR="00EC3715" w:rsidRDefault="00EC3715" w:rsidP="00EC3715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Paraksts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Datum :</w:t>
      </w:r>
    </w:p>
    <w:sectPr w:rsidR="00EC3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04E6"/>
    <w:multiLevelType w:val="hybridMultilevel"/>
    <w:tmpl w:val="FCC6C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5F"/>
    <w:rsid w:val="0008728B"/>
    <w:rsid w:val="003744D3"/>
    <w:rsid w:val="00442B8D"/>
    <w:rsid w:val="00661A94"/>
    <w:rsid w:val="00687658"/>
    <w:rsid w:val="008E58AF"/>
    <w:rsid w:val="00A23033"/>
    <w:rsid w:val="00A67C5F"/>
    <w:rsid w:val="00DC23A5"/>
    <w:rsid w:val="00E253FC"/>
    <w:rsid w:val="00E47213"/>
    <w:rsid w:val="00E50099"/>
    <w:rsid w:val="00E85ADE"/>
    <w:rsid w:val="00EC3715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B2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1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A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1A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61A94"/>
    <w:rPr>
      <w:color w:val="0000FF"/>
      <w:u w:val="single"/>
    </w:rPr>
  </w:style>
  <w:style w:type="table" w:styleId="TableGrid">
    <w:name w:val="Table Grid"/>
    <w:basedOn w:val="TableNormal"/>
    <w:rsid w:val="00E5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1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A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1A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61A94"/>
    <w:rPr>
      <w:color w:val="0000FF"/>
      <w:u w:val="single"/>
    </w:rPr>
  </w:style>
  <w:style w:type="table" w:styleId="TableGrid">
    <w:name w:val="Table Grid"/>
    <w:basedOn w:val="TableNormal"/>
    <w:rsid w:val="00E5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 arsts centr. akaunts</cp:lastModifiedBy>
  <cp:revision>2</cp:revision>
  <cp:lastPrinted>2018-08-22T10:57:00Z</cp:lastPrinted>
  <dcterms:created xsi:type="dcterms:W3CDTF">2021-02-16T09:59:00Z</dcterms:created>
  <dcterms:modified xsi:type="dcterms:W3CDTF">2021-02-16T09:59:00Z</dcterms:modified>
</cp:coreProperties>
</file>